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A35E45" w:rsidRPr="000D108E" w:rsidRDefault="00B27459" w:rsidP="00793664">
      <w:pPr>
        <w:pStyle w:val="KeinLeerraum"/>
        <w:rPr>
          <w:b/>
          <w:sz w:val="24"/>
          <w:szCs w:val="24"/>
          <w:u w:val="single"/>
          <w:lang w:val="en-US"/>
        </w:rPr>
      </w:pPr>
      <w:bookmarkStart w:id="0" w:name="_GoBack"/>
      <w:r w:rsidRPr="000D108E">
        <w:rPr>
          <w:b/>
          <w:sz w:val="24"/>
          <w:szCs w:val="24"/>
          <w:u w:val="single"/>
          <w:lang w:val="en-US"/>
        </w:rPr>
        <w:t>Prof. Dr. med. Hassina Baraki, MBA</w:t>
      </w:r>
      <w:r w:rsidR="00A35E45" w:rsidRPr="000D108E">
        <w:rPr>
          <w:b/>
          <w:sz w:val="24"/>
          <w:szCs w:val="24"/>
          <w:u w:val="single"/>
          <w:lang w:val="en-US"/>
        </w:rPr>
        <w:t xml:space="preserve"> </w:t>
      </w:r>
      <w:bookmarkEnd w:id="0"/>
    </w:p>
    <w:p w:rsidR="00B27459" w:rsidRPr="00635AB5" w:rsidRDefault="00A35E45" w:rsidP="00635AB5">
      <w:pPr>
        <w:rPr>
          <w:sz w:val="24"/>
          <w:szCs w:val="24"/>
        </w:rPr>
      </w:pPr>
      <w:r w:rsidRPr="00635AB5">
        <w:rPr>
          <w:sz w:val="24"/>
          <w:szCs w:val="24"/>
        </w:rPr>
        <w:t>Leitende Oberärztin, Stellvertretende Direktorin, Bereichsleiterin Herzchirurgie</w:t>
      </w:r>
    </w:p>
    <w:p w:rsidR="007A034A" w:rsidRPr="00A35E45" w:rsidRDefault="007A034A" w:rsidP="00B274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1994-2001 Medizinstudium an der Universität Göttingen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7/2001-12/2002: Ärztin im Praktikum, Klinik für Herz-, Thorax-, Transplantations- und Gefäßchirurgie der Medizinischen Hochschule Hannover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1/2003: Ärztliche Approbation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2003-2011: Assistenzärztin der Klinik für Herz-, Thorax- und Gefäßchirurgie der Medizinischen Hochschule Hannover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2002-2013: Mitarbeit im thorakalen Organentnahmeteam der Medizinischen Hochschule Hannover für die Deutsche Stiftung Organtransplantation (DSO)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2/2008: Dissertation zum Doktor der Medizin: „The </w:t>
      </w:r>
      <w:proofErr w:type="spellStart"/>
      <w:r w:rsidRPr="004732D7">
        <w:rPr>
          <w:rFonts w:cstheme="minorHAnsi"/>
          <w:sz w:val="24"/>
          <w:szCs w:val="24"/>
        </w:rPr>
        <w:t>Frozen</w:t>
      </w:r>
      <w:proofErr w:type="spellEnd"/>
      <w:r w:rsidRPr="004732D7">
        <w:rPr>
          <w:rFonts w:cstheme="minorHAnsi"/>
          <w:sz w:val="24"/>
          <w:szCs w:val="24"/>
        </w:rPr>
        <w:t xml:space="preserve"> </w:t>
      </w:r>
      <w:proofErr w:type="spellStart"/>
      <w:r w:rsidRPr="004732D7">
        <w:rPr>
          <w:rFonts w:cstheme="minorHAnsi"/>
          <w:sz w:val="24"/>
          <w:szCs w:val="24"/>
        </w:rPr>
        <w:t>Elephant</w:t>
      </w:r>
      <w:proofErr w:type="spellEnd"/>
      <w:r w:rsidRPr="004732D7">
        <w:rPr>
          <w:rFonts w:cstheme="minorHAnsi"/>
          <w:sz w:val="24"/>
          <w:szCs w:val="24"/>
        </w:rPr>
        <w:t xml:space="preserve"> Trunk </w:t>
      </w:r>
      <w:proofErr w:type="spellStart"/>
      <w:r w:rsidRPr="004732D7">
        <w:rPr>
          <w:rFonts w:cstheme="minorHAnsi"/>
          <w:sz w:val="24"/>
          <w:szCs w:val="24"/>
        </w:rPr>
        <w:t>Technique</w:t>
      </w:r>
      <w:proofErr w:type="spellEnd"/>
      <w:r w:rsidRPr="004732D7">
        <w:rPr>
          <w:rFonts w:cstheme="minorHAnsi"/>
          <w:sz w:val="24"/>
          <w:szCs w:val="24"/>
        </w:rPr>
        <w:t xml:space="preserve"> </w:t>
      </w:r>
      <w:proofErr w:type="spellStart"/>
      <w:r w:rsidRPr="004732D7">
        <w:rPr>
          <w:rFonts w:cstheme="minorHAnsi"/>
          <w:sz w:val="24"/>
          <w:szCs w:val="24"/>
        </w:rPr>
        <w:t>for</w:t>
      </w:r>
      <w:proofErr w:type="spellEnd"/>
      <w:r w:rsidRPr="004732D7">
        <w:rPr>
          <w:rFonts w:cstheme="minorHAnsi"/>
          <w:sz w:val="24"/>
          <w:szCs w:val="24"/>
        </w:rPr>
        <w:t xml:space="preserve"> Treatment </w:t>
      </w:r>
      <w:proofErr w:type="spellStart"/>
      <w:r w:rsidRPr="004732D7">
        <w:rPr>
          <w:rFonts w:cstheme="minorHAnsi"/>
          <w:sz w:val="24"/>
          <w:szCs w:val="24"/>
        </w:rPr>
        <w:t>of</w:t>
      </w:r>
      <w:proofErr w:type="spellEnd"/>
      <w:r w:rsidRPr="004732D7">
        <w:rPr>
          <w:rFonts w:cstheme="minorHAnsi"/>
          <w:sz w:val="24"/>
          <w:szCs w:val="24"/>
        </w:rPr>
        <w:t xml:space="preserve"> </w:t>
      </w:r>
      <w:proofErr w:type="spellStart"/>
      <w:r w:rsidRPr="004732D7">
        <w:rPr>
          <w:rFonts w:cstheme="minorHAnsi"/>
          <w:sz w:val="24"/>
          <w:szCs w:val="24"/>
        </w:rPr>
        <w:t>Thoracic</w:t>
      </w:r>
      <w:proofErr w:type="spellEnd"/>
      <w:r w:rsidRPr="004732D7">
        <w:rPr>
          <w:rFonts w:cstheme="minorHAnsi"/>
          <w:sz w:val="24"/>
          <w:szCs w:val="24"/>
        </w:rPr>
        <w:t xml:space="preserve"> </w:t>
      </w:r>
      <w:proofErr w:type="spellStart"/>
      <w:r w:rsidRPr="004732D7">
        <w:rPr>
          <w:rFonts w:cstheme="minorHAnsi"/>
          <w:sz w:val="24"/>
          <w:szCs w:val="24"/>
        </w:rPr>
        <w:t>Aortic</w:t>
      </w:r>
      <w:proofErr w:type="spellEnd"/>
      <w:r w:rsidRPr="004732D7">
        <w:rPr>
          <w:rFonts w:cstheme="minorHAnsi"/>
          <w:sz w:val="24"/>
          <w:szCs w:val="24"/>
        </w:rPr>
        <w:t xml:space="preserve"> </w:t>
      </w:r>
      <w:proofErr w:type="spellStart"/>
      <w:r w:rsidRPr="004732D7">
        <w:rPr>
          <w:rFonts w:cstheme="minorHAnsi"/>
          <w:sz w:val="24"/>
          <w:szCs w:val="24"/>
        </w:rPr>
        <w:t>Aneurysms</w:t>
      </w:r>
      <w:proofErr w:type="spellEnd"/>
      <w:r w:rsidRPr="004732D7">
        <w:rPr>
          <w:rFonts w:cstheme="minorHAnsi"/>
          <w:sz w:val="24"/>
          <w:szCs w:val="24"/>
        </w:rPr>
        <w:t xml:space="preserve">”, Klinik für Herz-, Thorax- und Gefäßchirurgie der Medizinischen Hochschule Hannover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4/2010: Fachärztin für Herzchirurgie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1/2012: Oberärztin und Bereichsleiterin für Rhythmuschirurgie der Klinik für Herz-, Thorax- und Gefäßchirurgie der Medizinischen Hochschule Hannover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>2011: Absolvierung des Kurs</w:t>
      </w:r>
      <w:r w:rsidR="00A605F1">
        <w:rPr>
          <w:rFonts w:cstheme="minorHAnsi"/>
          <w:sz w:val="24"/>
          <w:szCs w:val="24"/>
        </w:rPr>
        <w:t>es</w:t>
      </w:r>
      <w:r w:rsidRPr="004732D7">
        <w:rPr>
          <w:rFonts w:cstheme="minorHAnsi"/>
          <w:sz w:val="24"/>
          <w:szCs w:val="24"/>
        </w:rPr>
        <w:t xml:space="preserve"> „Ärztliche Führungs- und Management Kompetenz I-III, Hannover School </w:t>
      </w:r>
      <w:proofErr w:type="spellStart"/>
      <w:r w:rsidRPr="004732D7">
        <w:rPr>
          <w:rFonts w:cstheme="minorHAnsi"/>
          <w:sz w:val="24"/>
          <w:szCs w:val="24"/>
        </w:rPr>
        <w:t>of</w:t>
      </w:r>
      <w:proofErr w:type="spellEnd"/>
      <w:r w:rsidRPr="004732D7">
        <w:rPr>
          <w:rFonts w:cstheme="minorHAnsi"/>
          <w:sz w:val="24"/>
          <w:szCs w:val="24"/>
        </w:rPr>
        <w:t xml:space="preserve"> </w:t>
      </w:r>
      <w:proofErr w:type="spellStart"/>
      <w:r w:rsidRPr="004732D7">
        <w:rPr>
          <w:rFonts w:cstheme="minorHAnsi"/>
          <w:sz w:val="24"/>
          <w:szCs w:val="24"/>
        </w:rPr>
        <w:t>Health</w:t>
      </w:r>
      <w:proofErr w:type="spellEnd"/>
      <w:r w:rsidRPr="004732D7">
        <w:rPr>
          <w:rFonts w:cstheme="minorHAnsi"/>
          <w:sz w:val="24"/>
          <w:szCs w:val="24"/>
        </w:rPr>
        <w:t xml:space="preserve"> Management GmbH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1/2013: Abschluss “Medical Hospital Manager”, Fachhochschule Hannover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10/2013: Leitende Oberärztin der Universitätsklinik für Herz- und </w:t>
      </w:r>
      <w:proofErr w:type="spellStart"/>
      <w:r w:rsidRPr="004732D7">
        <w:rPr>
          <w:rFonts w:cstheme="minorHAnsi"/>
          <w:sz w:val="24"/>
          <w:szCs w:val="24"/>
        </w:rPr>
        <w:t>Thoraxchirurgie</w:t>
      </w:r>
      <w:proofErr w:type="spellEnd"/>
      <w:r w:rsidRPr="004732D7">
        <w:rPr>
          <w:rFonts w:cstheme="minorHAnsi"/>
          <w:sz w:val="24"/>
          <w:szCs w:val="24"/>
        </w:rPr>
        <w:t xml:space="preserve"> der Otto-von-Guericke-Universität Magdeburg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4732D7">
        <w:rPr>
          <w:rFonts w:cstheme="minorHAnsi"/>
          <w:sz w:val="24"/>
          <w:szCs w:val="24"/>
          <w:lang w:val="en-US"/>
        </w:rPr>
        <w:t xml:space="preserve">7/2014: Abschluss “Master of Business Administration” (MBA), Fachhochschule Hannover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2/2017: Habilitation und Venia </w:t>
      </w:r>
      <w:proofErr w:type="spellStart"/>
      <w:r w:rsidRPr="004732D7">
        <w:rPr>
          <w:rFonts w:cstheme="minorHAnsi"/>
          <w:sz w:val="24"/>
          <w:szCs w:val="24"/>
        </w:rPr>
        <w:t>legendi</w:t>
      </w:r>
      <w:proofErr w:type="spellEnd"/>
      <w:r w:rsidRPr="004732D7">
        <w:rPr>
          <w:rFonts w:cstheme="minorHAnsi"/>
          <w:sz w:val="24"/>
          <w:szCs w:val="24"/>
        </w:rPr>
        <w:t xml:space="preserve"> für das Fachgebiet Herzchirurgie: “</w:t>
      </w:r>
      <w:proofErr w:type="spellStart"/>
      <w:r w:rsidRPr="004732D7">
        <w:rPr>
          <w:rFonts w:cstheme="minorHAnsi"/>
          <w:sz w:val="24"/>
          <w:szCs w:val="24"/>
        </w:rPr>
        <w:t>Intramyokardiale</w:t>
      </w:r>
      <w:proofErr w:type="spellEnd"/>
      <w:r w:rsidRPr="004732D7">
        <w:rPr>
          <w:rFonts w:cstheme="minorHAnsi"/>
          <w:sz w:val="24"/>
          <w:szCs w:val="24"/>
        </w:rPr>
        <w:t xml:space="preserve"> Transplantation von bioartifiziellem </w:t>
      </w:r>
      <w:proofErr w:type="spellStart"/>
      <w:r w:rsidRPr="004732D7">
        <w:rPr>
          <w:rFonts w:cstheme="minorHAnsi"/>
          <w:sz w:val="24"/>
          <w:szCs w:val="24"/>
        </w:rPr>
        <w:t>iPSC</w:t>
      </w:r>
      <w:proofErr w:type="spellEnd"/>
      <w:r w:rsidRPr="004732D7">
        <w:rPr>
          <w:rFonts w:cstheme="minorHAnsi"/>
          <w:sz w:val="24"/>
          <w:szCs w:val="24"/>
        </w:rPr>
        <w:t xml:space="preserve">-basiertem Myokardgewebe zur Restauration von ischämischem Myokard im Rattenmodell”. Klinik für Herz- und </w:t>
      </w:r>
      <w:proofErr w:type="spellStart"/>
      <w:r w:rsidRPr="004732D7">
        <w:rPr>
          <w:rFonts w:cstheme="minorHAnsi"/>
          <w:sz w:val="24"/>
          <w:szCs w:val="24"/>
        </w:rPr>
        <w:t>Thoraxchirurgie</w:t>
      </w:r>
      <w:proofErr w:type="spellEnd"/>
      <w:r w:rsidRPr="004732D7">
        <w:rPr>
          <w:rFonts w:cstheme="minorHAnsi"/>
          <w:sz w:val="24"/>
          <w:szCs w:val="24"/>
        </w:rPr>
        <w:t xml:space="preserve"> der Otto-von-Guericke Universität Magdeburg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 xml:space="preserve">Seit 4/2017: Leitende Oberärztin, Stellvertreterin des Klinikdirektors und Bereichsleiterin für Herzchirurgie der Klinik für Thorax-, Herz- und Gefäßchirurgie der Universitätsmedizin Göttingen </w:t>
      </w:r>
    </w:p>
    <w:p w:rsidR="00B27459" w:rsidRPr="004732D7" w:rsidRDefault="00B27459" w:rsidP="00B27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32D7">
        <w:rPr>
          <w:rFonts w:cstheme="minorHAnsi"/>
          <w:sz w:val="24"/>
          <w:szCs w:val="24"/>
        </w:rPr>
        <w:t>03/2019: W2 Professur Minimalinvasive operative Herzmedizin, Klinik für Thorax-, Herz- und Gefäßchirurgie der Universitätsmedizin Göttingen</w:t>
      </w:r>
    </w:p>
    <w:p w:rsidR="00F827A3" w:rsidRDefault="00F827A3"/>
    <w:sectPr w:rsidR="00F827A3" w:rsidSect="00A26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36E" w:rsidRDefault="009A136E" w:rsidP="00214487">
      <w:pPr>
        <w:spacing w:before="0" w:after="0" w:line="240" w:lineRule="auto"/>
      </w:pPr>
      <w:r>
        <w:separator/>
      </w:r>
    </w:p>
  </w:endnote>
  <w:endnote w:type="continuationSeparator" w:id="0">
    <w:p w:rsidR="009A136E" w:rsidRDefault="009A136E" w:rsidP="002144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87" w:rsidRDefault="002144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87" w:rsidRDefault="002144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87" w:rsidRDefault="002144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36E" w:rsidRDefault="009A136E" w:rsidP="00214487">
      <w:pPr>
        <w:spacing w:before="0" w:after="0" w:line="240" w:lineRule="auto"/>
      </w:pPr>
      <w:r>
        <w:separator/>
      </w:r>
    </w:p>
  </w:footnote>
  <w:footnote w:type="continuationSeparator" w:id="0">
    <w:p w:rsidR="009A136E" w:rsidRDefault="009A136E" w:rsidP="002144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87" w:rsidRDefault="000D108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719" o:spid="_x0000_s2053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87" w:rsidRDefault="000D108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720" o:spid="_x0000_s2054" type="#_x0000_t136" style="position:absolute;margin-left:0;margin-top:0;width:329.9pt;height:329.9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87" w:rsidRDefault="000D108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5718" o:spid="_x0000_s2052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3C38F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59"/>
    <w:rsid w:val="000D108E"/>
    <w:rsid w:val="00214487"/>
    <w:rsid w:val="004732D7"/>
    <w:rsid w:val="004F5223"/>
    <w:rsid w:val="00522C89"/>
    <w:rsid w:val="005737F4"/>
    <w:rsid w:val="00635AB5"/>
    <w:rsid w:val="00655BB9"/>
    <w:rsid w:val="00793664"/>
    <w:rsid w:val="007A034A"/>
    <w:rsid w:val="007B22A0"/>
    <w:rsid w:val="008F5677"/>
    <w:rsid w:val="009A136E"/>
    <w:rsid w:val="00A26975"/>
    <w:rsid w:val="00A35E45"/>
    <w:rsid w:val="00A605F1"/>
    <w:rsid w:val="00AA608E"/>
    <w:rsid w:val="00B27459"/>
    <w:rsid w:val="00C20BFA"/>
    <w:rsid w:val="00E87736"/>
    <w:rsid w:val="00F3177E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CCD47720-CC56-421A-A402-EAB56D6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5677"/>
  </w:style>
  <w:style w:type="paragraph" w:styleId="berschrift1">
    <w:name w:val="heading 1"/>
    <w:basedOn w:val="Standard"/>
    <w:next w:val="Standard"/>
    <w:link w:val="berschrift1Zchn"/>
    <w:uiPriority w:val="9"/>
    <w:qFormat/>
    <w:rsid w:val="008F567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567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567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567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67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567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567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56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56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567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5677"/>
    <w:rPr>
      <w:caps/>
      <w:spacing w:val="15"/>
      <w:shd w:val="clear" w:color="auto" w:fill="DBE5F1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5677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5677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677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5677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5677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5677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5677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F5677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8F567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567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56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5677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8F5677"/>
    <w:rPr>
      <w:b/>
      <w:bCs/>
    </w:rPr>
  </w:style>
  <w:style w:type="character" w:styleId="Hervorhebung">
    <w:name w:val="Emphasis"/>
    <w:uiPriority w:val="20"/>
    <w:qFormat/>
    <w:rsid w:val="008F5677"/>
    <w:rPr>
      <w:caps/>
      <w:color w:val="243F60" w:themeColor="accent1" w:themeShade="7F"/>
      <w:spacing w:val="5"/>
    </w:rPr>
  </w:style>
  <w:style w:type="paragraph" w:styleId="KeinLeerraum">
    <w:name w:val="No Spacing"/>
    <w:uiPriority w:val="1"/>
    <w:qFormat/>
    <w:rsid w:val="008F567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F5677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F5677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567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5677"/>
    <w:rPr>
      <w:color w:val="4F81BD" w:themeColor="accent1"/>
      <w:sz w:val="24"/>
      <w:szCs w:val="24"/>
    </w:rPr>
  </w:style>
  <w:style w:type="character" w:styleId="SchwacheHervorhebung">
    <w:name w:val="Subtle Emphasis"/>
    <w:uiPriority w:val="19"/>
    <w:qFormat/>
    <w:rsid w:val="008F5677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8F5677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8F5677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8F5677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8F5677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567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2144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487"/>
  </w:style>
  <w:style w:type="paragraph" w:styleId="Fuzeile">
    <w:name w:val="footer"/>
    <w:basedOn w:val="Standard"/>
    <w:link w:val="FuzeileZchn"/>
    <w:uiPriority w:val="99"/>
    <w:unhideWhenUsed/>
    <w:rsid w:val="0021448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Voigt, Ilka</dc:creator>
  <cp:keywords/>
  <dc:description/>
  <cp:lastModifiedBy>Voigt, Ilka</cp:lastModifiedBy>
  <cp:revision>18</cp:revision>
  <dcterms:created xsi:type="dcterms:W3CDTF">2021-03-05T10:16:00Z</dcterms:created>
  <dcterms:modified xsi:type="dcterms:W3CDTF">2021-03-30T09:20:00Z</dcterms:modified>
</cp:coreProperties>
</file>