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C967D9" w:rsidRPr="004443DB" w:rsidRDefault="009A73E6" w:rsidP="00BA1DFC">
      <w:pPr>
        <w:rPr>
          <w:b/>
          <w:sz w:val="24"/>
          <w:szCs w:val="24"/>
          <w:u w:val="single"/>
        </w:rPr>
      </w:pPr>
      <w:r w:rsidRPr="004443DB">
        <w:rPr>
          <w:b/>
          <w:sz w:val="24"/>
          <w:szCs w:val="24"/>
          <w:u w:val="single"/>
        </w:rPr>
        <w:t>Dr. med. Aschraf El-Essawi</w:t>
      </w:r>
      <w:r w:rsidR="00C967D9" w:rsidRPr="004443DB">
        <w:rPr>
          <w:b/>
          <w:sz w:val="24"/>
          <w:szCs w:val="24"/>
          <w:u w:val="single"/>
        </w:rPr>
        <w:t xml:space="preserve"> </w:t>
      </w:r>
    </w:p>
    <w:p w:rsidR="009A73E6" w:rsidRPr="00BA1DFC" w:rsidRDefault="00C967D9" w:rsidP="00BA1DFC">
      <w:pPr>
        <w:rPr>
          <w:sz w:val="24"/>
          <w:szCs w:val="24"/>
        </w:rPr>
      </w:pPr>
      <w:r w:rsidRPr="00BA1DFC">
        <w:rPr>
          <w:sz w:val="24"/>
          <w:szCs w:val="24"/>
        </w:rPr>
        <w:t>Bereichsleiter Herzchirurgische Intensivmedizin</w:t>
      </w:r>
    </w:p>
    <w:p w:rsidR="009A73E6" w:rsidRPr="00BE08F7" w:rsidRDefault="009A73E6" w:rsidP="00BE08F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BE08F7">
        <w:rPr>
          <w:rFonts w:ascii="Times New Roman" w:hAnsi="Times New Roman" w:cs="Times New Roman"/>
          <w:sz w:val="24"/>
          <w:szCs w:val="24"/>
          <w:lang w:val="en-US"/>
        </w:rPr>
        <w:t xml:space="preserve">1989 Schulabschluss General Certificate of Education University of London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1995 Abschluss Medizinstudium an der Universität von Alexandria / Ägypten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1996-1997 Arzt im Praktikum an der Universitätsklinik in Alexandria /Ägypten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1998 Ärztliche Approbation (Bezirksregierung Niedersachsen)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1997 – 2002 Assistenzarzt an der Klinik für Herz-, Thorax und Gefäßchirurgie der Medizinischen Hochschule Hannover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E6">
        <w:rPr>
          <w:rFonts w:ascii="Times New Roman" w:hAnsi="Times New Roman" w:cs="Times New Roman"/>
          <w:sz w:val="24"/>
          <w:szCs w:val="24"/>
          <w:lang w:val="en-US"/>
        </w:rPr>
        <w:t xml:space="preserve">1999 Promotion an der </w:t>
      </w:r>
      <w:proofErr w:type="spellStart"/>
      <w:r w:rsidRPr="009A73E6">
        <w:rPr>
          <w:rFonts w:ascii="Times New Roman" w:hAnsi="Times New Roman" w:cs="Times New Roman"/>
          <w:sz w:val="24"/>
          <w:szCs w:val="24"/>
          <w:lang w:val="en-US"/>
        </w:rPr>
        <w:t>Medizinischen</w:t>
      </w:r>
      <w:proofErr w:type="spellEnd"/>
      <w:r w:rsidRPr="009A73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3E6">
        <w:rPr>
          <w:rFonts w:ascii="Times New Roman" w:hAnsi="Times New Roman" w:cs="Times New Roman"/>
          <w:sz w:val="24"/>
          <w:szCs w:val="24"/>
          <w:lang w:val="en-US"/>
        </w:rPr>
        <w:t>Hochschule</w:t>
      </w:r>
      <w:proofErr w:type="spellEnd"/>
      <w:r w:rsidRPr="009A73E6">
        <w:rPr>
          <w:rFonts w:ascii="Times New Roman" w:hAnsi="Times New Roman" w:cs="Times New Roman"/>
          <w:sz w:val="24"/>
          <w:szCs w:val="24"/>
          <w:lang w:val="en-US"/>
        </w:rPr>
        <w:t xml:space="preserve"> Hannover „ Total aortic arch replacement an evaluation of perioperative risk factors, short and long-term results“.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2002 Facharzt für Chirurgie (Ärztekammer Niedersachsen)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2002 – 2005 Assistenzarzt an der Klinik für Herz, Thorax und Gefäßchirurgie des Klinikum Braunschweig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2006 - 2020 Oberarzt an der Klinik für Herz, Thorax und Gefäßchirurgie des Klinikum Braunschweig und Leiter der Intensivstation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2008 Facharzt für Herzchirurgie (Ärztekammer Niedersachsen)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2008 - 2020 Stellvertretender Bereichsleiter der Herzchirurgie am Klinikum Braunschweig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2013 Zusatzbezeichnung chirurgische Intensivmedizin (Ärztekammer Niedersachsen)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2015 -2020 Weiterbildungsermächtigter für die chirurgische Intensivmedizin am Klinikum Braunschweig (ÄKN)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2020 Oberarzt an der Klinik für Thorax-, Herz- und Gefäßchirurgie der Universitätsmedizin Göttingen und Bereichsleiter der Intensivstation.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>2020 Weiterbildungsermächtigter für die chirurgische Intensivmedizin an der Universitätsmedizin Göttingen (ÄKN)</w:t>
      </w:r>
    </w:p>
    <w:p w:rsidR="009A73E6" w:rsidRPr="009A73E6" w:rsidRDefault="009A73E6" w:rsidP="009A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b/>
          <w:bCs/>
          <w:sz w:val="24"/>
          <w:szCs w:val="24"/>
        </w:rPr>
        <w:t xml:space="preserve">Mitglied der: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Deutschen Gesellschaft für Thorax-, Herz- und Gefäßchirurgie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E6">
        <w:rPr>
          <w:rFonts w:ascii="Times New Roman" w:hAnsi="Times New Roman" w:cs="Times New Roman"/>
          <w:sz w:val="24"/>
          <w:szCs w:val="24"/>
          <w:lang w:val="en-US"/>
        </w:rPr>
        <w:t xml:space="preserve">European Association of Cardio-Thoracic Surgery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Minimal Invasive </w:t>
      </w:r>
      <w:proofErr w:type="spellStart"/>
      <w:r w:rsidRPr="009A73E6">
        <w:rPr>
          <w:rFonts w:ascii="Times New Roman" w:hAnsi="Times New Roman" w:cs="Times New Roman"/>
          <w:sz w:val="24"/>
          <w:szCs w:val="24"/>
        </w:rPr>
        <w:t>Extracorporeal</w:t>
      </w:r>
      <w:proofErr w:type="spellEnd"/>
      <w:r w:rsidRPr="009A73E6">
        <w:rPr>
          <w:rFonts w:ascii="Times New Roman" w:hAnsi="Times New Roman" w:cs="Times New Roman"/>
          <w:sz w:val="24"/>
          <w:szCs w:val="24"/>
        </w:rPr>
        <w:t xml:space="preserve"> Technologies International Society (Gründungsmitglied und Mitglied des </w:t>
      </w:r>
      <w:proofErr w:type="spellStart"/>
      <w:r w:rsidRPr="009A73E6">
        <w:rPr>
          <w:rFonts w:ascii="Times New Roman" w:hAnsi="Times New Roman" w:cs="Times New Roman"/>
          <w:sz w:val="24"/>
          <w:szCs w:val="24"/>
        </w:rPr>
        <w:t>Steuerungkomitee</w:t>
      </w:r>
      <w:proofErr w:type="spellEnd"/>
      <w:r w:rsidRPr="009A73E6">
        <w:rPr>
          <w:rFonts w:ascii="Times New Roman" w:hAnsi="Times New Roman" w:cs="Times New Roman"/>
          <w:sz w:val="24"/>
          <w:szCs w:val="24"/>
        </w:rPr>
        <w:t>)</w:t>
      </w:r>
    </w:p>
    <w:p w:rsidR="009A73E6" w:rsidRPr="009A73E6" w:rsidRDefault="009A73E6" w:rsidP="009A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b/>
          <w:bCs/>
          <w:sz w:val="24"/>
          <w:szCs w:val="24"/>
        </w:rPr>
        <w:t>Forschungsschwerpunkt: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>Minimal invasive extrakorporale Zirkulation</w:t>
      </w:r>
    </w:p>
    <w:p w:rsidR="009A73E6" w:rsidRPr="009A73E6" w:rsidRDefault="009A73E6" w:rsidP="009A7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73E6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  <w:r w:rsidRPr="009A73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DGTHG / EACTS </w:t>
      </w:r>
    </w:p>
    <w:p w:rsidR="009A73E6" w:rsidRPr="009A73E6" w:rsidRDefault="009A73E6" w:rsidP="009A73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3E6">
        <w:rPr>
          <w:rFonts w:ascii="Times New Roman" w:hAnsi="Times New Roman" w:cs="Times New Roman"/>
          <w:sz w:val="24"/>
          <w:szCs w:val="24"/>
        </w:rPr>
        <w:t xml:space="preserve">EJCTS / Perfusion </w:t>
      </w:r>
    </w:p>
    <w:p w:rsidR="00F827A3" w:rsidRPr="00C457AE" w:rsidRDefault="009A73E6" w:rsidP="00C457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A73E6">
        <w:rPr>
          <w:rFonts w:ascii="Times New Roman" w:hAnsi="Times New Roman" w:cs="Times New Roman"/>
          <w:sz w:val="24"/>
          <w:szCs w:val="24"/>
          <w:lang w:val="en-US"/>
        </w:rPr>
        <w:t>Journal of Cardiac Surgery (Associate Editor)</w:t>
      </w:r>
    </w:p>
    <w:sectPr w:rsidR="00F827A3" w:rsidRPr="00C457AE" w:rsidSect="00125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0F" w:rsidRDefault="00C4560F" w:rsidP="00C457AE">
      <w:pPr>
        <w:spacing w:before="0" w:after="0" w:line="240" w:lineRule="auto"/>
      </w:pPr>
      <w:r>
        <w:separator/>
      </w:r>
    </w:p>
  </w:endnote>
  <w:endnote w:type="continuationSeparator" w:id="0">
    <w:p w:rsidR="00C4560F" w:rsidRDefault="00C4560F" w:rsidP="00C457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E" w:rsidRDefault="00C457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E" w:rsidRDefault="00C457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E" w:rsidRDefault="00C457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0F" w:rsidRDefault="00C4560F" w:rsidP="00C457AE">
      <w:pPr>
        <w:spacing w:before="0" w:after="0" w:line="240" w:lineRule="auto"/>
      </w:pPr>
      <w:r>
        <w:separator/>
      </w:r>
    </w:p>
  </w:footnote>
  <w:footnote w:type="continuationSeparator" w:id="0">
    <w:p w:rsidR="00C4560F" w:rsidRDefault="00C4560F" w:rsidP="00C457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E" w:rsidRDefault="00BE08F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9032" o:spid="_x0000_s2050" type="#_x0000_t136" style="position:absolute;margin-left:0;margin-top:0;width:329.9pt;height:329.9pt;rotation:315;z-index:-251655168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E" w:rsidRDefault="00BE08F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9033" o:spid="_x0000_s2051" type="#_x0000_t136" style="position:absolute;margin-left:0;margin-top:0;width:329.9pt;height:329.9pt;rotation:315;z-index:-251653120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AE" w:rsidRDefault="00BE08F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9031" o:spid="_x0000_s2049" type="#_x0000_t136" style="position:absolute;margin-left:0;margin-top:0;width:329.9pt;height:329.9pt;rotation:315;z-index:-251657216;mso-position-horizontal:center;mso-position-horizontal-relative:margin;mso-position-vertical:center;mso-position-vertical-relative:margin" o:allowincell="f" fillcolor="#b8cce4 [1300]" stroked="f">
          <v:fill opacity=".5"/>
          <v:textpath style="font-family:&quot;Calibri&quot;;font-size:1pt" string="HT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9805FDA"/>
    <w:lvl w:ilvl="0">
      <w:numFmt w:val="bullet"/>
      <w:lvlText w:val="*"/>
      <w:lvlJc w:val="left"/>
    </w:lvl>
  </w:abstractNum>
  <w:abstractNum w:abstractNumId="1" w15:restartNumberingAfterBreak="0">
    <w:nsid w:val="75064AC2"/>
    <w:multiLevelType w:val="hybridMultilevel"/>
    <w:tmpl w:val="926E1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E6"/>
    <w:rsid w:val="001B2211"/>
    <w:rsid w:val="001D022E"/>
    <w:rsid w:val="00302103"/>
    <w:rsid w:val="004379A0"/>
    <w:rsid w:val="004443DB"/>
    <w:rsid w:val="0052279B"/>
    <w:rsid w:val="009A73E6"/>
    <w:rsid w:val="009D2CEB"/>
    <w:rsid w:val="00BA1DFC"/>
    <w:rsid w:val="00BE08F7"/>
    <w:rsid w:val="00C4560F"/>
    <w:rsid w:val="00C457AE"/>
    <w:rsid w:val="00C967D9"/>
    <w:rsid w:val="00E80F54"/>
    <w:rsid w:val="00F801CF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98DAA0"/>
  <w15:chartTrackingRefBased/>
  <w15:docId w15:val="{35CEF770-5DF4-4F22-A897-C758D10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2CEB"/>
  </w:style>
  <w:style w:type="paragraph" w:styleId="berschrift1">
    <w:name w:val="heading 1"/>
    <w:basedOn w:val="Standard"/>
    <w:next w:val="Standard"/>
    <w:link w:val="berschrift1Zchn"/>
    <w:uiPriority w:val="9"/>
    <w:qFormat/>
    <w:rsid w:val="009D2C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2C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2CE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2CE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2CE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2CE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2CE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2C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2C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2CE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2CEB"/>
    <w:rPr>
      <w:caps/>
      <w:spacing w:val="15"/>
      <w:shd w:val="clear" w:color="auto" w:fill="DBE5F1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2CEB"/>
    <w:rPr>
      <w:caps/>
      <w:color w:val="243F6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2CEB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2CEB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2CEB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2CEB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2CEB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2CEB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D2CEB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D2CE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D2CE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2C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2CEB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9D2CEB"/>
    <w:rPr>
      <w:b/>
      <w:bCs/>
    </w:rPr>
  </w:style>
  <w:style w:type="character" w:styleId="Hervorhebung">
    <w:name w:val="Emphasis"/>
    <w:uiPriority w:val="20"/>
    <w:qFormat/>
    <w:rsid w:val="009D2CEB"/>
    <w:rPr>
      <w:caps/>
      <w:color w:val="243F60" w:themeColor="accent1" w:themeShade="7F"/>
      <w:spacing w:val="5"/>
    </w:rPr>
  </w:style>
  <w:style w:type="paragraph" w:styleId="KeinLeerraum">
    <w:name w:val="No Spacing"/>
    <w:uiPriority w:val="1"/>
    <w:qFormat/>
    <w:rsid w:val="009D2CE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D2CEB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D2CEB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2CE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2CEB"/>
    <w:rPr>
      <w:color w:val="4F81BD" w:themeColor="accent1"/>
      <w:sz w:val="24"/>
      <w:szCs w:val="24"/>
    </w:rPr>
  </w:style>
  <w:style w:type="character" w:styleId="SchwacheHervorhebung">
    <w:name w:val="Subtle Emphasis"/>
    <w:uiPriority w:val="19"/>
    <w:qFormat/>
    <w:rsid w:val="009D2CEB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9D2CEB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9D2CEB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9D2CEB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9D2CEB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2CEB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C457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57AE"/>
  </w:style>
  <w:style w:type="paragraph" w:styleId="Fuzeile">
    <w:name w:val="footer"/>
    <w:basedOn w:val="Standard"/>
    <w:link w:val="FuzeileZchn"/>
    <w:uiPriority w:val="99"/>
    <w:unhideWhenUsed/>
    <w:rsid w:val="00C457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57AE"/>
  </w:style>
  <w:style w:type="paragraph" w:styleId="Listenabsatz">
    <w:name w:val="List Paragraph"/>
    <w:basedOn w:val="Standard"/>
    <w:uiPriority w:val="34"/>
    <w:qFormat/>
    <w:rsid w:val="00BE0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Göttingen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Voigt, Ilka</dc:creator>
  <cp:keywords/>
  <dc:description/>
  <cp:lastModifiedBy>Voigt, Ilka</cp:lastModifiedBy>
  <cp:revision>12</cp:revision>
  <dcterms:created xsi:type="dcterms:W3CDTF">2021-03-05T10:21:00Z</dcterms:created>
  <dcterms:modified xsi:type="dcterms:W3CDTF">2021-03-30T09:43:00Z</dcterms:modified>
</cp:coreProperties>
</file>